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E" w:rsidRDefault="00D42F66">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EAFC78" wp14:editId="79E461E1">
            <wp:extent cx="1690259" cy="88696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690259" cy="886968"/>
                    </a:xfrm>
                    <a:prstGeom prst="rect">
                      <a:avLst/>
                    </a:prstGeom>
                  </pic:spPr>
                </pic:pic>
              </a:graphicData>
            </a:graphic>
          </wp:inline>
        </w:drawing>
      </w:r>
    </w:p>
    <w:p w:rsidR="000568DD" w:rsidRDefault="006853C7" w:rsidP="00C71228">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71228" w:rsidRDefault="000568DD" w:rsidP="00C71228">
      <w:pPr>
        <w:pStyle w:val="PlainText"/>
        <w:rPr>
          <w:i/>
          <w:spacing w:val="-1"/>
          <w:sz w:val="28"/>
        </w:rPr>
      </w:pPr>
      <w:r>
        <w:rPr>
          <w:rFonts w:ascii="Times New Roman" w:eastAsia="Times New Roman" w:hAnsi="Times New Roman" w:cs="Times New Roman"/>
          <w:sz w:val="20"/>
          <w:szCs w:val="20"/>
        </w:rPr>
        <w:t xml:space="preserve">   </w:t>
      </w:r>
      <w:r w:rsidR="00D42F66">
        <w:rPr>
          <w:i/>
          <w:sz w:val="28"/>
        </w:rPr>
        <w:t>BEC</w:t>
      </w:r>
      <w:r w:rsidR="00D42F66">
        <w:rPr>
          <w:i/>
          <w:spacing w:val="-4"/>
          <w:sz w:val="28"/>
        </w:rPr>
        <w:t xml:space="preserve"> </w:t>
      </w:r>
      <w:r w:rsidR="00D42F66">
        <w:rPr>
          <w:i/>
          <w:spacing w:val="-1"/>
          <w:sz w:val="28"/>
        </w:rPr>
        <w:t>Houston</w:t>
      </w:r>
      <w:r w:rsidR="00D42F66">
        <w:rPr>
          <w:i/>
          <w:spacing w:val="-4"/>
          <w:sz w:val="28"/>
        </w:rPr>
        <w:t xml:space="preserve"> </w:t>
      </w:r>
      <w:r w:rsidR="00D42F66">
        <w:rPr>
          <w:i/>
          <w:spacing w:val="-1"/>
          <w:sz w:val="28"/>
        </w:rPr>
        <w:t>Presents:</w:t>
      </w:r>
    </w:p>
    <w:p w:rsidR="004C4C12" w:rsidRDefault="00C71228" w:rsidP="004C4C12">
      <w:pPr>
        <w:rPr>
          <w:rFonts w:ascii="Calibri" w:hAnsi="Calibri"/>
          <w:bCs/>
          <w:sz w:val="36"/>
          <w:szCs w:val="36"/>
        </w:rPr>
      </w:pPr>
      <w:r w:rsidRPr="004C4C12">
        <w:rPr>
          <w:rFonts w:ascii="Arial" w:hAnsi="Arial" w:cs="Arial"/>
          <w:b/>
          <w:i/>
          <w:sz w:val="36"/>
          <w:szCs w:val="36"/>
        </w:rPr>
        <w:t xml:space="preserve"> </w:t>
      </w:r>
      <w:r w:rsidR="004C4C12" w:rsidRPr="004C4C12">
        <w:rPr>
          <w:rFonts w:ascii="Calibri" w:hAnsi="Calibri"/>
          <w:bCs/>
          <w:sz w:val="36"/>
          <w:szCs w:val="36"/>
        </w:rPr>
        <w:t xml:space="preserve">Tapered </w:t>
      </w:r>
      <w:proofErr w:type="spellStart"/>
      <w:r w:rsidR="004C4C12" w:rsidRPr="004C4C12">
        <w:rPr>
          <w:rFonts w:ascii="Calibri" w:hAnsi="Calibri"/>
          <w:bCs/>
          <w:sz w:val="36"/>
          <w:szCs w:val="36"/>
        </w:rPr>
        <w:t>Polyiso</w:t>
      </w:r>
      <w:proofErr w:type="spellEnd"/>
      <w:r w:rsidR="004C4C12" w:rsidRPr="004C4C12">
        <w:rPr>
          <w:rFonts w:ascii="Calibri" w:hAnsi="Calibri"/>
          <w:bCs/>
          <w:sz w:val="36"/>
          <w:szCs w:val="36"/>
        </w:rPr>
        <w:t xml:space="preserve"> Roof Insulation</w:t>
      </w:r>
    </w:p>
    <w:p w:rsidR="004D766A" w:rsidRPr="004D766A" w:rsidRDefault="004D766A" w:rsidP="004D766A">
      <w:pPr>
        <w:ind w:left="122"/>
        <w:rPr>
          <w:sz w:val="24"/>
          <w:szCs w:val="24"/>
        </w:rPr>
      </w:pPr>
      <w:r w:rsidRPr="004D766A">
        <w:rPr>
          <w:sz w:val="24"/>
          <w:szCs w:val="24"/>
        </w:rPr>
        <w:t xml:space="preserve">This </w:t>
      </w:r>
      <w:r>
        <w:rPr>
          <w:sz w:val="24"/>
          <w:szCs w:val="24"/>
        </w:rPr>
        <w:t>presentation</w:t>
      </w:r>
      <w:r w:rsidRPr="004D766A">
        <w:rPr>
          <w:sz w:val="24"/>
          <w:szCs w:val="24"/>
        </w:rPr>
        <w:t xml:space="preserve"> provides an overview of the art and science of tapered </w:t>
      </w:r>
      <w:proofErr w:type="spellStart"/>
      <w:r w:rsidRPr="004D766A">
        <w:rPr>
          <w:sz w:val="24"/>
          <w:szCs w:val="24"/>
        </w:rPr>
        <w:t>polyiso</w:t>
      </w:r>
      <w:proofErr w:type="spellEnd"/>
      <w:r w:rsidRPr="004D766A">
        <w:rPr>
          <w:sz w:val="24"/>
          <w:szCs w:val="24"/>
        </w:rPr>
        <w:t xml:space="preserve"> roof insulation systems, roof membrane durability, positive drainage, and key features of sustainable roof systems.</w:t>
      </w:r>
    </w:p>
    <w:p w:rsidR="006C790D" w:rsidRDefault="0053459F">
      <w:pPr>
        <w:pStyle w:val="Heading1"/>
        <w:tabs>
          <w:tab w:val="left" w:pos="6916"/>
        </w:tabs>
        <w:spacing w:before="52" w:line="275" w:lineRule="auto"/>
        <w:ind w:right="557"/>
      </w:pPr>
      <w:r>
        <w:t>T</w:t>
      </w:r>
      <w:r w:rsidR="00D42F66">
        <w:t>uesday,</w:t>
      </w:r>
      <w:r w:rsidR="00D42F66">
        <w:rPr>
          <w:spacing w:val="-9"/>
        </w:rPr>
        <w:t xml:space="preserve"> </w:t>
      </w:r>
      <w:r w:rsidR="004C4C12">
        <w:rPr>
          <w:spacing w:val="-9"/>
        </w:rPr>
        <w:t>October</w:t>
      </w:r>
      <w:r w:rsidR="00D531C8">
        <w:rPr>
          <w:spacing w:val="-9"/>
        </w:rPr>
        <w:t xml:space="preserve"> </w:t>
      </w:r>
      <w:r w:rsidR="004D766A">
        <w:rPr>
          <w:spacing w:val="-9"/>
        </w:rPr>
        <w:t>20</w:t>
      </w:r>
      <w:r w:rsidR="00D531C8">
        <w:rPr>
          <w:spacing w:val="-9"/>
        </w:rPr>
        <w:t xml:space="preserve"> </w:t>
      </w:r>
      <w:r w:rsidR="00D42F66">
        <w:t>–</w:t>
      </w:r>
      <w:r w:rsidR="00D42F66">
        <w:rPr>
          <w:spacing w:val="-6"/>
        </w:rPr>
        <w:t xml:space="preserve"> </w:t>
      </w:r>
      <w:r w:rsidR="00D42F66">
        <w:rPr>
          <w:spacing w:val="-1"/>
        </w:rPr>
        <w:t>5:30</w:t>
      </w:r>
      <w:r w:rsidR="00D42F66">
        <w:rPr>
          <w:spacing w:val="-7"/>
        </w:rPr>
        <w:t xml:space="preserve"> </w:t>
      </w:r>
      <w:r w:rsidR="00D42F66">
        <w:t>to</w:t>
      </w:r>
      <w:r w:rsidR="00D42F66">
        <w:rPr>
          <w:spacing w:val="-8"/>
        </w:rPr>
        <w:t xml:space="preserve"> </w:t>
      </w:r>
      <w:r w:rsidR="00D42F66">
        <w:t>6:00</w:t>
      </w:r>
      <w:r w:rsidR="00D42F66">
        <w:rPr>
          <w:spacing w:val="-8"/>
        </w:rPr>
        <w:t xml:space="preserve"> </w:t>
      </w:r>
      <w:r w:rsidR="006C790D" w:rsidRPr="00D531C8">
        <w:t>Networking</w:t>
      </w:r>
      <w:r w:rsidR="00D42F66">
        <w:tab/>
      </w:r>
    </w:p>
    <w:p w:rsidR="0089570E" w:rsidRPr="00C71228" w:rsidRDefault="00D42F66" w:rsidP="002E79A1">
      <w:pPr>
        <w:pStyle w:val="Heading1"/>
        <w:tabs>
          <w:tab w:val="left" w:pos="6916"/>
        </w:tabs>
        <w:spacing w:before="52" w:line="275" w:lineRule="auto"/>
        <w:ind w:right="557"/>
      </w:pPr>
      <w:r>
        <w:t>6:00</w:t>
      </w:r>
      <w:r>
        <w:rPr>
          <w:spacing w:val="-11"/>
        </w:rPr>
        <w:t xml:space="preserve"> </w:t>
      </w:r>
      <w:r>
        <w:t>to</w:t>
      </w:r>
      <w:r>
        <w:rPr>
          <w:spacing w:val="-8"/>
        </w:rPr>
        <w:t xml:space="preserve"> </w:t>
      </w:r>
      <w:r>
        <w:t>7:00PM</w:t>
      </w:r>
      <w:r>
        <w:rPr>
          <w:spacing w:val="40"/>
          <w:w w:val="99"/>
        </w:rPr>
        <w:t xml:space="preserve"> </w:t>
      </w:r>
      <w:r w:rsidRPr="00C71228">
        <w:t>Presentation</w:t>
      </w:r>
    </w:p>
    <w:p w:rsidR="00715F70" w:rsidRDefault="00715F70" w:rsidP="00715F70">
      <w:pPr>
        <w:ind w:left="122"/>
        <w:rPr>
          <w:rFonts w:ascii="Calibri" w:eastAsia="Calibri" w:hAnsi="Calibri" w:cs="Calibri"/>
          <w:sz w:val="32"/>
          <w:szCs w:val="32"/>
        </w:rPr>
      </w:pPr>
      <w:r>
        <w:rPr>
          <w:rFonts w:ascii="Calibri"/>
          <w:sz w:val="32"/>
        </w:rPr>
        <w:t>Location:</w:t>
      </w:r>
      <w:r>
        <w:rPr>
          <w:rFonts w:ascii="Calibri"/>
          <w:spacing w:val="56"/>
          <w:sz w:val="32"/>
        </w:rPr>
        <w:t xml:space="preserve"> </w:t>
      </w:r>
      <w:r>
        <w:rPr>
          <w:rFonts w:ascii="Calibri"/>
          <w:sz w:val="32"/>
        </w:rPr>
        <w:t>AIA</w:t>
      </w:r>
      <w:r>
        <w:rPr>
          <w:rFonts w:ascii="Calibri"/>
          <w:spacing w:val="-7"/>
          <w:sz w:val="32"/>
        </w:rPr>
        <w:t xml:space="preserve"> </w:t>
      </w:r>
      <w:r>
        <w:rPr>
          <w:rFonts w:ascii="Calibri"/>
          <w:sz w:val="32"/>
        </w:rPr>
        <w:t>Houston</w:t>
      </w:r>
      <w:r>
        <w:rPr>
          <w:rFonts w:ascii="Calibri"/>
          <w:spacing w:val="-8"/>
          <w:sz w:val="32"/>
        </w:rPr>
        <w:t xml:space="preserve"> </w:t>
      </w:r>
      <w:r>
        <w:rPr>
          <w:rFonts w:ascii="Calibri"/>
          <w:sz w:val="32"/>
        </w:rPr>
        <w:t>315</w:t>
      </w:r>
      <w:r>
        <w:rPr>
          <w:rFonts w:ascii="Calibri"/>
          <w:spacing w:val="-9"/>
          <w:sz w:val="32"/>
        </w:rPr>
        <w:t xml:space="preserve"> </w:t>
      </w:r>
      <w:r>
        <w:rPr>
          <w:rFonts w:ascii="Calibri"/>
          <w:sz w:val="32"/>
        </w:rPr>
        <w:t>Capitol,</w:t>
      </w:r>
      <w:r>
        <w:rPr>
          <w:rFonts w:ascii="Calibri"/>
          <w:spacing w:val="-8"/>
          <w:sz w:val="32"/>
        </w:rPr>
        <w:t xml:space="preserve"> </w:t>
      </w:r>
      <w:r>
        <w:rPr>
          <w:rFonts w:ascii="Calibri"/>
          <w:sz w:val="32"/>
        </w:rPr>
        <w:t>Suite</w:t>
      </w:r>
      <w:r>
        <w:rPr>
          <w:rFonts w:ascii="Calibri"/>
          <w:spacing w:val="-9"/>
          <w:sz w:val="32"/>
        </w:rPr>
        <w:t xml:space="preserve"> </w:t>
      </w:r>
      <w:r>
        <w:rPr>
          <w:rFonts w:ascii="Calibri"/>
          <w:sz w:val="32"/>
        </w:rPr>
        <w:t>120, Houston, TX 77002</w:t>
      </w:r>
    </w:p>
    <w:p w:rsidR="00715F70" w:rsidRPr="00C71228" w:rsidRDefault="00715F70" w:rsidP="00715F70">
      <w:pPr>
        <w:pStyle w:val="BodyText"/>
        <w:spacing w:line="276" w:lineRule="auto"/>
        <w:ind w:right="115"/>
        <w:rPr>
          <w:spacing w:val="2"/>
          <w:sz w:val="20"/>
          <w:szCs w:val="20"/>
        </w:rPr>
      </w:pPr>
      <w:r w:rsidRPr="00C71228">
        <w:rPr>
          <w:spacing w:val="-1"/>
          <w:sz w:val="20"/>
          <w:szCs w:val="20"/>
        </w:rPr>
        <w:t>Please</w:t>
      </w:r>
      <w:r w:rsidRPr="00C71228">
        <w:rPr>
          <w:sz w:val="20"/>
          <w:szCs w:val="20"/>
        </w:rPr>
        <w:t xml:space="preserve"> </w:t>
      </w:r>
      <w:r w:rsidRPr="00C71228">
        <w:rPr>
          <w:spacing w:val="-1"/>
          <w:sz w:val="20"/>
          <w:szCs w:val="20"/>
        </w:rPr>
        <w:t>join</w:t>
      </w:r>
      <w:r w:rsidRPr="00C71228">
        <w:rPr>
          <w:sz w:val="20"/>
          <w:szCs w:val="20"/>
        </w:rPr>
        <w:t xml:space="preserve"> </w:t>
      </w:r>
      <w:r w:rsidRPr="00C71228">
        <w:rPr>
          <w:spacing w:val="-1"/>
          <w:sz w:val="20"/>
          <w:szCs w:val="20"/>
        </w:rPr>
        <w:t>us</w:t>
      </w:r>
      <w:r w:rsidRPr="00C71228">
        <w:rPr>
          <w:sz w:val="20"/>
          <w:szCs w:val="20"/>
        </w:rPr>
        <w:t xml:space="preserve"> as</w:t>
      </w:r>
      <w:r w:rsidRPr="00C71228">
        <w:rPr>
          <w:spacing w:val="-2"/>
          <w:sz w:val="20"/>
          <w:szCs w:val="20"/>
        </w:rPr>
        <w:t xml:space="preserve"> </w:t>
      </w:r>
      <w:r w:rsidRPr="00C71228">
        <w:rPr>
          <w:sz w:val="20"/>
          <w:szCs w:val="20"/>
        </w:rPr>
        <w:t>we</w:t>
      </w:r>
      <w:r w:rsidRPr="00C71228">
        <w:rPr>
          <w:spacing w:val="-1"/>
          <w:sz w:val="20"/>
          <w:szCs w:val="20"/>
        </w:rPr>
        <w:t xml:space="preserve"> continue </w:t>
      </w:r>
      <w:r w:rsidRPr="00C71228">
        <w:rPr>
          <w:sz w:val="20"/>
          <w:szCs w:val="20"/>
        </w:rPr>
        <w:t>our</w:t>
      </w:r>
      <w:r w:rsidRPr="00C71228">
        <w:rPr>
          <w:spacing w:val="-2"/>
          <w:sz w:val="20"/>
          <w:szCs w:val="20"/>
        </w:rPr>
        <w:t xml:space="preserve"> </w:t>
      </w:r>
      <w:r w:rsidRPr="00C71228">
        <w:rPr>
          <w:spacing w:val="-1"/>
          <w:sz w:val="20"/>
          <w:szCs w:val="20"/>
        </w:rPr>
        <w:t>series</w:t>
      </w:r>
      <w:r w:rsidRPr="00C71228">
        <w:rPr>
          <w:spacing w:val="-2"/>
          <w:sz w:val="20"/>
          <w:szCs w:val="20"/>
        </w:rPr>
        <w:t xml:space="preserve"> </w:t>
      </w:r>
      <w:r w:rsidRPr="00C71228">
        <w:rPr>
          <w:sz w:val="20"/>
          <w:szCs w:val="20"/>
        </w:rPr>
        <w:t>of</w:t>
      </w:r>
      <w:r w:rsidRPr="00C71228">
        <w:rPr>
          <w:spacing w:val="-2"/>
          <w:sz w:val="20"/>
          <w:szCs w:val="20"/>
        </w:rPr>
        <w:t xml:space="preserve"> </w:t>
      </w:r>
      <w:r w:rsidRPr="00C71228">
        <w:rPr>
          <w:spacing w:val="-1"/>
          <w:sz w:val="20"/>
          <w:szCs w:val="20"/>
        </w:rPr>
        <w:t>presentations.</w:t>
      </w:r>
      <w:r w:rsidRPr="00C71228">
        <w:rPr>
          <w:spacing w:val="47"/>
          <w:sz w:val="20"/>
          <w:szCs w:val="20"/>
        </w:rPr>
        <w:t xml:space="preserve"> </w:t>
      </w:r>
      <w:r w:rsidRPr="00C71228">
        <w:rPr>
          <w:spacing w:val="-1"/>
          <w:sz w:val="20"/>
          <w:szCs w:val="20"/>
        </w:rPr>
        <w:t>$20.00</w:t>
      </w:r>
      <w:r w:rsidRPr="00C71228">
        <w:rPr>
          <w:spacing w:val="95"/>
          <w:sz w:val="20"/>
          <w:szCs w:val="20"/>
        </w:rPr>
        <w:t xml:space="preserve"> </w:t>
      </w:r>
      <w:r w:rsidRPr="00C71228">
        <w:rPr>
          <w:spacing w:val="-1"/>
          <w:sz w:val="20"/>
          <w:szCs w:val="20"/>
        </w:rPr>
        <w:t>registration</w:t>
      </w:r>
      <w:r w:rsidRPr="00C71228">
        <w:rPr>
          <w:sz w:val="20"/>
          <w:szCs w:val="20"/>
        </w:rPr>
        <w:t xml:space="preserve"> </w:t>
      </w:r>
      <w:r w:rsidRPr="00C71228">
        <w:rPr>
          <w:spacing w:val="-1"/>
          <w:sz w:val="20"/>
          <w:szCs w:val="20"/>
        </w:rPr>
        <w:t>fee for non-member guests, free for students and interns.</w:t>
      </w:r>
      <w:r w:rsidRPr="00C71228">
        <w:rPr>
          <w:sz w:val="20"/>
          <w:szCs w:val="20"/>
        </w:rPr>
        <w:t xml:space="preserve"> </w:t>
      </w:r>
      <w:r w:rsidRPr="00C71228">
        <w:rPr>
          <w:spacing w:val="-1"/>
          <w:sz w:val="20"/>
          <w:szCs w:val="20"/>
        </w:rPr>
        <w:t>If</w:t>
      </w:r>
      <w:r w:rsidRPr="00C71228">
        <w:rPr>
          <w:sz w:val="20"/>
          <w:szCs w:val="20"/>
        </w:rPr>
        <w:t xml:space="preserve"> </w:t>
      </w:r>
      <w:r w:rsidRPr="00C71228">
        <w:rPr>
          <w:spacing w:val="-1"/>
          <w:sz w:val="20"/>
          <w:szCs w:val="20"/>
        </w:rPr>
        <w:t>you</w:t>
      </w:r>
      <w:r w:rsidRPr="00C71228">
        <w:rPr>
          <w:sz w:val="20"/>
          <w:szCs w:val="20"/>
        </w:rPr>
        <w:t xml:space="preserve"> </w:t>
      </w:r>
      <w:r w:rsidRPr="00C71228">
        <w:rPr>
          <w:spacing w:val="-1"/>
          <w:sz w:val="20"/>
          <w:szCs w:val="20"/>
        </w:rPr>
        <w:t>are getting</w:t>
      </w:r>
      <w:r w:rsidRPr="00C71228">
        <w:rPr>
          <w:sz w:val="20"/>
          <w:szCs w:val="20"/>
        </w:rPr>
        <w:t xml:space="preserve"> </w:t>
      </w:r>
      <w:r w:rsidRPr="00C71228">
        <w:rPr>
          <w:spacing w:val="-1"/>
          <w:sz w:val="20"/>
          <w:szCs w:val="20"/>
        </w:rPr>
        <w:t>this</w:t>
      </w:r>
      <w:r w:rsidRPr="00C71228">
        <w:rPr>
          <w:spacing w:val="-2"/>
          <w:sz w:val="20"/>
          <w:szCs w:val="20"/>
        </w:rPr>
        <w:t xml:space="preserve"> </w:t>
      </w:r>
      <w:r w:rsidRPr="00C71228">
        <w:rPr>
          <w:sz w:val="20"/>
          <w:szCs w:val="20"/>
        </w:rPr>
        <w:t>email</w:t>
      </w:r>
      <w:r w:rsidRPr="00C71228">
        <w:rPr>
          <w:spacing w:val="-3"/>
          <w:sz w:val="20"/>
          <w:szCs w:val="20"/>
        </w:rPr>
        <w:t xml:space="preserve"> </w:t>
      </w:r>
      <w:r w:rsidRPr="00C71228">
        <w:rPr>
          <w:spacing w:val="-1"/>
          <w:sz w:val="20"/>
          <w:szCs w:val="20"/>
        </w:rPr>
        <w:t>you</w:t>
      </w:r>
      <w:r w:rsidRPr="00C71228">
        <w:rPr>
          <w:sz w:val="20"/>
          <w:szCs w:val="20"/>
        </w:rPr>
        <w:t xml:space="preserve"> are</w:t>
      </w:r>
      <w:r w:rsidRPr="00C71228">
        <w:rPr>
          <w:spacing w:val="-1"/>
          <w:sz w:val="20"/>
          <w:szCs w:val="20"/>
        </w:rPr>
        <w:t xml:space="preserve"> </w:t>
      </w:r>
      <w:r w:rsidRPr="00C71228">
        <w:rPr>
          <w:sz w:val="20"/>
          <w:szCs w:val="20"/>
        </w:rPr>
        <w:t>a</w:t>
      </w:r>
      <w:r w:rsidRPr="00C71228">
        <w:rPr>
          <w:spacing w:val="-2"/>
          <w:sz w:val="20"/>
          <w:szCs w:val="20"/>
        </w:rPr>
        <w:t xml:space="preserve"> </w:t>
      </w:r>
      <w:r w:rsidRPr="00C71228">
        <w:rPr>
          <w:sz w:val="20"/>
          <w:szCs w:val="20"/>
        </w:rPr>
        <w:t>BEC</w:t>
      </w:r>
      <w:r w:rsidRPr="00C71228">
        <w:rPr>
          <w:spacing w:val="-2"/>
          <w:sz w:val="20"/>
          <w:szCs w:val="20"/>
        </w:rPr>
        <w:t xml:space="preserve"> </w:t>
      </w:r>
      <w:r w:rsidRPr="00C71228">
        <w:rPr>
          <w:spacing w:val="-1"/>
          <w:sz w:val="20"/>
          <w:szCs w:val="20"/>
        </w:rPr>
        <w:t>member</w:t>
      </w:r>
      <w:r w:rsidRPr="00C71228">
        <w:rPr>
          <w:spacing w:val="-2"/>
          <w:sz w:val="20"/>
          <w:szCs w:val="20"/>
        </w:rPr>
        <w:t xml:space="preserve"> </w:t>
      </w:r>
      <w:r w:rsidRPr="00C71228">
        <w:rPr>
          <w:sz w:val="20"/>
          <w:szCs w:val="20"/>
        </w:rPr>
        <w:t>or</w:t>
      </w:r>
      <w:r w:rsidRPr="00C71228">
        <w:rPr>
          <w:spacing w:val="-2"/>
          <w:sz w:val="20"/>
          <w:szCs w:val="20"/>
        </w:rPr>
        <w:t xml:space="preserve"> </w:t>
      </w:r>
      <w:r w:rsidRPr="00C71228">
        <w:rPr>
          <w:spacing w:val="-1"/>
          <w:sz w:val="20"/>
          <w:szCs w:val="20"/>
        </w:rPr>
        <w:t>may</w:t>
      </w:r>
      <w:r w:rsidRPr="00C71228">
        <w:rPr>
          <w:spacing w:val="1"/>
          <w:sz w:val="20"/>
          <w:szCs w:val="20"/>
        </w:rPr>
        <w:t xml:space="preserve"> </w:t>
      </w:r>
      <w:r w:rsidRPr="00C71228">
        <w:rPr>
          <w:spacing w:val="-1"/>
          <w:sz w:val="20"/>
          <w:szCs w:val="20"/>
        </w:rPr>
        <w:t>have attended</w:t>
      </w:r>
      <w:r w:rsidRPr="00C71228">
        <w:rPr>
          <w:sz w:val="20"/>
          <w:szCs w:val="20"/>
        </w:rPr>
        <w:t xml:space="preserve"> an</w:t>
      </w:r>
      <w:r w:rsidRPr="00C71228">
        <w:rPr>
          <w:spacing w:val="-3"/>
          <w:sz w:val="20"/>
          <w:szCs w:val="20"/>
        </w:rPr>
        <w:t xml:space="preserve"> </w:t>
      </w:r>
      <w:r w:rsidRPr="00C71228">
        <w:rPr>
          <w:spacing w:val="-1"/>
          <w:sz w:val="20"/>
          <w:szCs w:val="20"/>
        </w:rPr>
        <w:t>event</w:t>
      </w:r>
      <w:r w:rsidRPr="00C71228">
        <w:rPr>
          <w:spacing w:val="1"/>
          <w:sz w:val="20"/>
          <w:szCs w:val="20"/>
        </w:rPr>
        <w:t xml:space="preserve"> </w:t>
      </w:r>
      <w:r w:rsidRPr="00C71228">
        <w:rPr>
          <w:spacing w:val="-1"/>
          <w:sz w:val="20"/>
          <w:szCs w:val="20"/>
        </w:rPr>
        <w:t>in</w:t>
      </w:r>
      <w:r w:rsidRPr="00C71228">
        <w:rPr>
          <w:spacing w:val="75"/>
          <w:sz w:val="20"/>
          <w:szCs w:val="20"/>
        </w:rPr>
        <w:t xml:space="preserve"> </w:t>
      </w:r>
      <w:r w:rsidRPr="00C71228">
        <w:rPr>
          <w:spacing w:val="-1"/>
          <w:sz w:val="20"/>
          <w:szCs w:val="20"/>
        </w:rPr>
        <w:t>the</w:t>
      </w:r>
      <w:r w:rsidRPr="00C71228">
        <w:rPr>
          <w:sz w:val="20"/>
          <w:szCs w:val="20"/>
        </w:rPr>
        <w:t xml:space="preserve"> </w:t>
      </w:r>
      <w:r w:rsidRPr="00C71228">
        <w:rPr>
          <w:spacing w:val="-1"/>
          <w:sz w:val="20"/>
          <w:szCs w:val="20"/>
        </w:rPr>
        <w:t>past.</w:t>
      </w:r>
      <w:r w:rsidRPr="00C71228">
        <w:rPr>
          <w:spacing w:val="-3"/>
          <w:sz w:val="20"/>
          <w:szCs w:val="20"/>
        </w:rPr>
        <w:t xml:space="preserve"> </w:t>
      </w:r>
      <w:r w:rsidRPr="00C71228">
        <w:rPr>
          <w:sz w:val="20"/>
          <w:szCs w:val="20"/>
        </w:rPr>
        <w:t>To</w:t>
      </w:r>
      <w:r w:rsidRPr="00C71228">
        <w:rPr>
          <w:spacing w:val="-1"/>
          <w:sz w:val="20"/>
          <w:szCs w:val="20"/>
        </w:rPr>
        <w:t xml:space="preserve"> register</w:t>
      </w:r>
      <w:r w:rsidRPr="00C71228">
        <w:rPr>
          <w:spacing w:val="-2"/>
          <w:sz w:val="20"/>
          <w:szCs w:val="20"/>
        </w:rPr>
        <w:t xml:space="preserve"> </w:t>
      </w:r>
      <w:r w:rsidRPr="00C71228">
        <w:rPr>
          <w:spacing w:val="-1"/>
          <w:sz w:val="20"/>
          <w:szCs w:val="20"/>
        </w:rPr>
        <w:t>online go</w:t>
      </w:r>
      <w:r w:rsidRPr="00C71228">
        <w:rPr>
          <w:spacing w:val="1"/>
          <w:sz w:val="20"/>
          <w:szCs w:val="20"/>
        </w:rPr>
        <w:t xml:space="preserve"> </w:t>
      </w:r>
      <w:r w:rsidRPr="00C71228">
        <w:rPr>
          <w:spacing w:val="-1"/>
          <w:sz w:val="20"/>
          <w:szCs w:val="20"/>
        </w:rPr>
        <w:t>to</w:t>
      </w:r>
      <w:r w:rsidRPr="00C71228">
        <w:rPr>
          <w:spacing w:val="1"/>
          <w:sz w:val="20"/>
          <w:szCs w:val="20"/>
        </w:rPr>
        <w:t xml:space="preserve"> </w:t>
      </w:r>
      <w:r w:rsidRPr="00C71228">
        <w:rPr>
          <w:spacing w:val="-2"/>
          <w:sz w:val="20"/>
          <w:szCs w:val="20"/>
        </w:rPr>
        <w:t>the</w:t>
      </w:r>
      <w:r w:rsidRPr="00C71228">
        <w:rPr>
          <w:spacing w:val="1"/>
          <w:sz w:val="20"/>
          <w:szCs w:val="20"/>
        </w:rPr>
        <w:t xml:space="preserve"> </w:t>
      </w:r>
      <w:r w:rsidRPr="00C71228">
        <w:rPr>
          <w:spacing w:val="-1"/>
          <w:sz w:val="20"/>
          <w:szCs w:val="20"/>
        </w:rPr>
        <w:t>AIA</w:t>
      </w:r>
      <w:r w:rsidRPr="00C71228">
        <w:rPr>
          <w:sz w:val="20"/>
          <w:szCs w:val="20"/>
        </w:rPr>
        <w:t xml:space="preserve"> </w:t>
      </w:r>
      <w:r w:rsidRPr="00C71228">
        <w:rPr>
          <w:spacing w:val="-1"/>
          <w:sz w:val="20"/>
          <w:szCs w:val="20"/>
        </w:rPr>
        <w:t>website and</w:t>
      </w:r>
      <w:r w:rsidRPr="00C71228">
        <w:rPr>
          <w:sz w:val="20"/>
          <w:szCs w:val="20"/>
        </w:rPr>
        <w:t xml:space="preserve"> </w:t>
      </w:r>
      <w:r w:rsidRPr="00C71228">
        <w:rPr>
          <w:spacing w:val="-2"/>
          <w:sz w:val="20"/>
          <w:szCs w:val="20"/>
        </w:rPr>
        <w:t>find</w:t>
      </w:r>
      <w:r w:rsidRPr="00C71228">
        <w:rPr>
          <w:sz w:val="20"/>
          <w:szCs w:val="20"/>
        </w:rPr>
        <w:t xml:space="preserve"> </w:t>
      </w:r>
      <w:r w:rsidRPr="00C71228">
        <w:rPr>
          <w:spacing w:val="-1"/>
          <w:sz w:val="20"/>
          <w:szCs w:val="20"/>
        </w:rPr>
        <w:t>the</w:t>
      </w:r>
      <w:r w:rsidRPr="00C71228">
        <w:rPr>
          <w:spacing w:val="1"/>
          <w:sz w:val="20"/>
          <w:szCs w:val="20"/>
        </w:rPr>
        <w:t xml:space="preserve"> </w:t>
      </w:r>
      <w:r w:rsidRPr="00C71228">
        <w:rPr>
          <w:spacing w:val="-1"/>
          <w:sz w:val="20"/>
          <w:szCs w:val="20"/>
        </w:rPr>
        <w:t>link</w:t>
      </w:r>
      <w:r w:rsidRPr="00C71228">
        <w:rPr>
          <w:spacing w:val="1"/>
          <w:sz w:val="20"/>
          <w:szCs w:val="20"/>
        </w:rPr>
        <w:t xml:space="preserve"> </w:t>
      </w:r>
      <w:r w:rsidRPr="00C71228">
        <w:rPr>
          <w:spacing w:val="-1"/>
          <w:sz w:val="20"/>
          <w:szCs w:val="20"/>
        </w:rPr>
        <w:t>in</w:t>
      </w:r>
      <w:r w:rsidRPr="00C71228">
        <w:rPr>
          <w:sz w:val="20"/>
          <w:szCs w:val="20"/>
        </w:rPr>
        <w:t xml:space="preserve"> </w:t>
      </w:r>
      <w:r w:rsidRPr="00C71228">
        <w:rPr>
          <w:spacing w:val="-1"/>
          <w:sz w:val="20"/>
          <w:szCs w:val="20"/>
        </w:rPr>
        <w:t>upcoming</w:t>
      </w:r>
      <w:r w:rsidRPr="00C71228">
        <w:rPr>
          <w:spacing w:val="-3"/>
          <w:sz w:val="20"/>
          <w:szCs w:val="20"/>
        </w:rPr>
        <w:t xml:space="preserve"> </w:t>
      </w:r>
      <w:r w:rsidRPr="00C71228">
        <w:rPr>
          <w:spacing w:val="-1"/>
          <w:sz w:val="20"/>
          <w:szCs w:val="20"/>
        </w:rPr>
        <w:t>events.</w:t>
      </w:r>
      <w:r w:rsidRPr="00C71228">
        <w:rPr>
          <w:sz w:val="20"/>
          <w:szCs w:val="20"/>
        </w:rPr>
        <w:t xml:space="preserve"> </w:t>
      </w:r>
      <w:r w:rsidRPr="00C71228">
        <w:rPr>
          <w:spacing w:val="2"/>
          <w:sz w:val="20"/>
          <w:szCs w:val="20"/>
        </w:rPr>
        <w:t xml:space="preserve">  </w:t>
      </w:r>
    </w:p>
    <w:p w:rsidR="00D34222" w:rsidRDefault="00D34222" w:rsidP="004D766A">
      <w:pPr>
        <w:rPr>
          <w:rFonts w:ascii="Arial" w:hAnsi="Arial" w:cs="Arial"/>
          <w:b/>
          <w:sz w:val="24"/>
          <w:szCs w:val="24"/>
        </w:rPr>
      </w:pPr>
    </w:p>
    <w:p w:rsidR="004D766A" w:rsidRDefault="00B20084" w:rsidP="004D766A">
      <w:r>
        <w:rPr>
          <w:rFonts w:ascii="Arial" w:hAnsi="Arial" w:cs="Arial"/>
          <w:b/>
          <w:sz w:val="24"/>
          <w:szCs w:val="24"/>
        </w:rPr>
        <w:t xml:space="preserve">Presenter – </w:t>
      </w:r>
      <w:r w:rsidR="004D766A" w:rsidRPr="004D766A">
        <w:rPr>
          <w:b/>
          <w:sz w:val="28"/>
          <w:szCs w:val="28"/>
        </w:rPr>
        <w:t xml:space="preserve">Shaun </w:t>
      </w:r>
      <w:proofErr w:type="spellStart"/>
      <w:r w:rsidR="004D766A" w:rsidRPr="004D766A">
        <w:rPr>
          <w:b/>
          <w:sz w:val="28"/>
          <w:szCs w:val="28"/>
        </w:rPr>
        <w:t>Kerschen</w:t>
      </w:r>
      <w:proofErr w:type="spellEnd"/>
      <w:r w:rsidR="004D766A">
        <w:t xml:space="preserve"> - currently the Private Labels Sales manager and the Tapered Services Manager with the Atlas Roofing Corporation.  He has over 13 years of extensive experience designing, estimating, and educating the industry on tapered EPS and </w:t>
      </w:r>
      <w:proofErr w:type="spellStart"/>
      <w:r w:rsidR="004D766A">
        <w:t>Polyiso</w:t>
      </w:r>
      <w:proofErr w:type="spellEnd"/>
      <w:r w:rsidR="004D766A">
        <w:t xml:space="preserve"> roof insulation systems.  Shaun has also been involved with many of the industry organizations such as RCI, CSI, SPRI, and PIMA. </w:t>
      </w:r>
    </w:p>
    <w:p w:rsidR="00D531C8" w:rsidRPr="00D531C8" w:rsidRDefault="00D531C8" w:rsidP="00D531C8">
      <w:pPr>
        <w:pStyle w:val="PlainText"/>
        <w:rPr>
          <w:rFonts w:ascii="Arial" w:hAnsi="Arial" w:cs="Arial"/>
          <w:b/>
          <w:szCs w:val="22"/>
        </w:rPr>
      </w:pPr>
      <w:r w:rsidRPr="00D531C8">
        <w:rPr>
          <w:rFonts w:ascii="Arial" w:hAnsi="Arial" w:cs="Arial"/>
          <w:b/>
          <w:szCs w:val="22"/>
        </w:rPr>
        <w:t xml:space="preserve">Learning Objectives: </w:t>
      </w:r>
    </w:p>
    <w:p w:rsidR="0090014E" w:rsidRPr="00D531C8" w:rsidRDefault="00D531C8" w:rsidP="0090014E">
      <w:pPr>
        <w:pStyle w:val="PlainText"/>
        <w:ind w:left="720" w:hanging="720"/>
        <w:rPr>
          <w:rFonts w:ascii="Arial" w:hAnsi="Arial" w:cs="Arial"/>
          <w:b/>
          <w:szCs w:val="22"/>
        </w:rPr>
      </w:pPr>
      <w:r w:rsidRPr="00D531C8">
        <w:rPr>
          <w:rFonts w:ascii="Arial" w:hAnsi="Arial" w:cs="Arial"/>
          <w:b/>
          <w:szCs w:val="22"/>
        </w:rPr>
        <w:t xml:space="preserve">  </w:t>
      </w:r>
      <w:r w:rsidRPr="00D531C8">
        <w:rPr>
          <w:rFonts w:ascii="Arial" w:hAnsi="Arial" w:cs="Arial"/>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90014E" w:rsidTr="0090014E">
        <w:tc>
          <w:tcPr>
            <w:tcW w:w="9000" w:type="dxa"/>
            <w:tcBorders>
              <w:top w:val="single" w:sz="4" w:space="0" w:color="auto"/>
              <w:left w:val="single" w:sz="4" w:space="0" w:color="auto"/>
              <w:bottom w:val="single" w:sz="4" w:space="0" w:color="auto"/>
              <w:right w:val="single" w:sz="4" w:space="0" w:color="auto"/>
            </w:tcBorders>
            <w:hideMark/>
          </w:tcPr>
          <w:p w:rsidR="0090014E" w:rsidRPr="00C50CF1" w:rsidRDefault="0090014E">
            <w:pPr>
              <w:tabs>
                <w:tab w:val="left" w:pos="1530"/>
              </w:tabs>
              <w:suppressAutoHyphens/>
              <w:rPr>
                <w:rFonts w:ascii="Calibri" w:hAnsi="Calibri" w:cs="Arial"/>
                <w:sz w:val="24"/>
                <w:szCs w:val="24"/>
              </w:rPr>
            </w:pPr>
            <w:r w:rsidRPr="00C50CF1">
              <w:rPr>
                <w:rFonts w:ascii="Calibri" w:hAnsi="Calibri" w:cs="Arial"/>
                <w:sz w:val="24"/>
                <w:szCs w:val="24"/>
              </w:rPr>
              <w:t xml:space="preserve">Describe the key components of a </w:t>
            </w:r>
            <w:proofErr w:type="spellStart"/>
            <w:r w:rsidRPr="00C50CF1">
              <w:rPr>
                <w:rFonts w:ascii="Calibri" w:hAnsi="Calibri" w:cs="Arial"/>
                <w:sz w:val="24"/>
                <w:szCs w:val="24"/>
              </w:rPr>
              <w:t>polyisocyanurate</w:t>
            </w:r>
            <w:proofErr w:type="spellEnd"/>
            <w:r w:rsidRPr="00C50CF1">
              <w:rPr>
                <w:rFonts w:ascii="Calibri" w:hAnsi="Calibri" w:cs="Arial"/>
                <w:sz w:val="24"/>
                <w:szCs w:val="24"/>
              </w:rPr>
              <w:t xml:space="preserve"> (</w:t>
            </w:r>
            <w:proofErr w:type="spellStart"/>
            <w:r w:rsidRPr="00C50CF1">
              <w:rPr>
                <w:rFonts w:ascii="Calibri" w:hAnsi="Calibri" w:cs="Arial"/>
                <w:sz w:val="24"/>
                <w:szCs w:val="24"/>
              </w:rPr>
              <w:t>polyiso</w:t>
            </w:r>
            <w:proofErr w:type="spellEnd"/>
            <w:r w:rsidRPr="00C50CF1">
              <w:rPr>
                <w:rFonts w:ascii="Calibri" w:hAnsi="Calibri" w:cs="Arial"/>
                <w:sz w:val="24"/>
                <w:szCs w:val="24"/>
              </w:rPr>
              <w:t>) tapered roof insulation system, the energy efficiency associated with it, its embodied energy, and its positive life cycle.</w:t>
            </w:r>
          </w:p>
        </w:tc>
      </w:tr>
      <w:tr w:rsidR="0090014E" w:rsidTr="0090014E">
        <w:tc>
          <w:tcPr>
            <w:tcW w:w="9000" w:type="dxa"/>
            <w:tcBorders>
              <w:top w:val="single" w:sz="4" w:space="0" w:color="auto"/>
              <w:left w:val="single" w:sz="4" w:space="0" w:color="auto"/>
              <w:bottom w:val="single" w:sz="4" w:space="0" w:color="auto"/>
              <w:right w:val="single" w:sz="4" w:space="0" w:color="auto"/>
            </w:tcBorders>
            <w:hideMark/>
          </w:tcPr>
          <w:p w:rsidR="0090014E" w:rsidRPr="00C50CF1" w:rsidRDefault="0090014E">
            <w:pPr>
              <w:tabs>
                <w:tab w:val="left" w:pos="1530"/>
              </w:tabs>
              <w:suppressAutoHyphens/>
              <w:rPr>
                <w:rFonts w:ascii="Calibri" w:hAnsi="Calibri" w:cs="Arial"/>
                <w:sz w:val="24"/>
                <w:szCs w:val="24"/>
              </w:rPr>
            </w:pPr>
            <w:r w:rsidRPr="00C50CF1">
              <w:rPr>
                <w:rFonts w:ascii="Calibri" w:hAnsi="Calibri" w:cs="Arial"/>
                <w:sz w:val="24"/>
                <w:szCs w:val="24"/>
              </w:rPr>
              <w:t>Understand roof slope and the slope options available in roof system design.</w:t>
            </w:r>
          </w:p>
        </w:tc>
      </w:tr>
      <w:tr w:rsidR="0090014E" w:rsidTr="0090014E">
        <w:tc>
          <w:tcPr>
            <w:tcW w:w="9000" w:type="dxa"/>
            <w:tcBorders>
              <w:top w:val="single" w:sz="4" w:space="0" w:color="auto"/>
              <w:left w:val="single" w:sz="4" w:space="0" w:color="auto"/>
              <w:bottom w:val="single" w:sz="4" w:space="0" w:color="auto"/>
              <w:right w:val="single" w:sz="4" w:space="0" w:color="auto"/>
            </w:tcBorders>
            <w:hideMark/>
          </w:tcPr>
          <w:p w:rsidR="0090014E" w:rsidRPr="00C50CF1" w:rsidRDefault="0090014E">
            <w:pPr>
              <w:tabs>
                <w:tab w:val="left" w:pos="1530"/>
              </w:tabs>
              <w:suppressAutoHyphens/>
              <w:rPr>
                <w:rFonts w:ascii="Calibri" w:hAnsi="Calibri" w:cs="Arial"/>
                <w:sz w:val="24"/>
                <w:szCs w:val="24"/>
              </w:rPr>
            </w:pPr>
            <w:r w:rsidRPr="00C50CF1">
              <w:rPr>
                <w:rFonts w:ascii="Calibri" w:hAnsi="Calibri" w:cs="Arial"/>
                <w:sz w:val="24"/>
                <w:szCs w:val="24"/>
              </w:rPr>
              <w:t xml:space="preserve">Understand the purposes of tapered </w:t>
            </w:r>
            <w:proofErr w:type="spellStart"/>
            <w:r w:rsidRPr="00C50CF1">
              <w:rPr>
                <w:rFonts w:ascii="Calibri" w:hAnsi="Calibri" w:cs="Arial"/>
                <w:sz w:val="24"/>
                <w:szCs w:val="24"/>
              </w:rPr>
              <w:t>polyiso</w:t>
            </w:r>
            <w:proofErr w:type="spellEnd"/>
            <w:r w:rsidRPr="00C50CF1">
              <w:rPr>
                <w:rFonts w:ascii="Calibri" w:hAnsi="Calibri" w:cs="Arial"/>
                <w:sz w:val="24"/>
                <w:szCs w:val="24"/>
              </w:rPr>
              <w:t xml:space="preserve"> roof insulation and the benefits to roof system durability</w:t>
            </w:r>
          </w:p>
        </w:tc>
      </w:tr>
      <w:tr w:rsidR="0090014E" w:rsidTr="0090014E">
        <w:tc>
          <w:tcPr>
            <w:tcW w:w="9000" w:type="dxa"/>
            <w:tcBorders>
              <w:top w:val="single" w:sz="4" w:space="0" w:color="auto"/>
              <w:left w:val="single" w:sz="4" w:space="0" w:color="auto"/>
              <w:bottom w:val="single" w:sz="4" w:space="0" w:color="auto"/>
              <w:right w:val="single" w:sz="4" w:space="0" w:color="auto"/>
            </w:tcBorders>
            <w:hideMark/>
          </w:tcPr>
          <w:p w:rsidR="0090014E" w:rsidRPr="00C50CF1" w:rsidRDefault="0090014E">
            <w:pPr>
              <w:tabs>
                <w:tab w:val="left" w:pos="1530"/>
              </w:tabs>
              <w:suppressAutoHyphens/>
              <w:rPr>
                <w:rFonts w:ascii="Calibri" w:hAnsi="Calibri" w:cs="Arial"/>
                <w:sz w:val="24"/>
                <w:szCs w:val="24"/>
              </w:rPr>
            </w:pPr>
            <w:r w:rsidRPr="00C50CF1">
              <w:rPr>
                <w:rFonts w:ascii="Calibri" w:hAnsi="Calibri" w:cs="Arial"/>
                <w:sz w:val="24"/>
                <w:szCs w:val="24"/>
              </w:rPr>
              <w:t>Understand the benefits of pre-fabricated roof crickets, miters, and drain sumps</w:t>
            </w:r>
          </w:p>
        </w:tc>
        <w:bookmarkStart w:id="0" w:name="_GoBack"/>
        <w:bookmarkEnd w:id="0"/>
      </w:tr>
    </w:tbl>
    <w:p w:rsidR="0089121F" w:rsidRDefault="00280150" w:rsidP="00817000">
      <w:pPr>
        <w:widowControl/>
        <w:spacing w:before="100" w:beforeAutospacing="1" w:after="100" w:afterAutospacing="1"/>
        <w:rPr>
          <w:noProof/>
          <w:spacing w:val="-1"/>
        </w:rPr>
      </w:pPr>
      <w:r w:rsidRPr="00FE1422">
        <w:rPr>
          <w:rFonts w:ascii="Arial" w:eastAsia="Times New Roman" w:hAnsi="Arial" w:cs="Arial"/>
          <w:i/>
          <w:iCs/>
          <w:color w:val="17365D" w:themeColor="text2" w:themeShade="BF"/>
          <w:sz w:val="24"/>
          <w:szCs w:val="24"/>
        </w:rPr>
        <w:t xml:space="preserve">This course has been registered for 1.0 </w:t>
      </w:r>
      <w:proofErr w:type="gramStart"/>
      <w:r w:rsidR="00D714BC">
        <w:rPr>
          <w:rFonts w:ascii="Arial" w:eastAsia="Times New Roman" w:hAnsi="Arial" w:cs="Arial"/>
          <w:i/>
          <w:iCs/>
          <w:color w:val="17365D" w:themeColor="text2" w:themeShade="BF"/>
          <w:sz w:val="24"/>
          <w:szCs w:val="24"/>
        </w:rPr>
        <w:t>CES</w:t>
      </w:r>
      <w:r w:rsidRPr="00FE1422">
        <w:rPr>
          <w:rFonts w:ascii="Arial" w:eastAsia="Times New Roman" w:hAnsi="Arial" w:cs="Arial"/>
          <w:i/>
          <w:iCs/>
          <w:color w:val="17365D" w:themeColor="text2" w:themeShade="BF"/>
          <w:sz w:val="24"/>
          <w:szCs w:val="24"/>
        </w:rPr>
        <w:t xml:space="preserve">  AIA</w:t>
      </w:r>
      <w:proofErr w:type="gramEnd"/>
      <w:r w:rsidRPr="00FE1422">
        <w:rPr>
          <w:rFonts w:ascii="Arial" w:eastAsia="Times New Roman" w:hAnsi="Arial" w:cs="Arial"/>
          <w:i/>
          <w:iCs/>
          <w:color w:val="17365D" w:themeColor="text2" w:themeShade="BF"/>
          <w:sz w:val="24"/>
          <w:szCs w:val="24"/>
        </w:rPr>
        <w:t xml:space="preserve"> credit.</w:t>
      </w:r>
      <w:r w:rsidR="00A84F79">
        <w:rPr>
          <w:rFonts w:ascii="Times New Roman" w:hAnsi="Times New Roman"/>
          <w:noProof/>
          <w:sz w:val="14"/>
          <w:szCs w:val="14"/>
        </w:rPr>
        <w:drawing>
          <wp:inline distT="0" distB="0" distL="0" distR="0" wp14:anchorId="721A4824" wp14:editId="754E8496">
            <wp:extent cx="4758134" cy="542925"/>
            <wp:effectExtent l="0" t="0" r="4445" b="0"/>
            <wp:docPr id="4" name="Picture 4" descr="C:\Users\Herman\Desktop\BEC New\Bec Launch\BEC Announcement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Desktop\BEC New\Bec Launch\BEC Announcement bot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8134" cy="542925"/>
                    </a:xfrm>
                    <a:prstGeom prst="rect">
                      <a:avLst/>
                    </a:prstGeom>
                    <a:noFill/>
                    <a:ln>
                      <a:noFill/>
                    </a:ln>
                  </pic:spPr>
                </pic:pic>
              </a:graphicData>
            </a:graphic>
          </wp:inline>
        </w:drawing>
      </w:r>
      <w:r w:rsidR="00903AB6">
        <w:rPr>
          <w:noProof/>
          <w:spacing w:val="-1"/>
        </w:rPr>
        <w:t xml:space="preserve">             </w:t>
      </w:r>
      <w:r w:rsidR="0053459F">
        <w:rPr>
          <w:rFonts w:ascii="Arial" w:hAnsi="Arial" w:cs="Arial"/>
          <w:b/>
          <w:noProof/>
          <w:sz w:val="24"/>
          <w:szCs w:val="24"/>
        </w:rPr>
        <w:drawing>
          <wp:inline distT="0" distB="0" distL="0" distR="0" wp14:anchorId="604163E7" wp14:editId="47A28709">
            <wp:extent cx="525447" cy="561975"/>
            <wp:effectExtent l="0" t="0" r="8255" b="0"/>
            <wp:docPr id="6" name="Picture 6" descr="C:\Users\Herman\Desktop\2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Desktop\203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754" cy="572999"/>
                    </a:xfrm>
                    <a:prstGeom prst="rect">
                      <a:avLst/>
                    </a:prstGeom>
                    <a:noFill/>
                    <a:ln>
                      <a:noFill/>
                    </a:ln>
                  </pic:spPr>
                </pic:pic>
              </a:graphicData>
            </a:graphic>
          </wp:inline>
        </w:drawing>
      </w:r>
    </w:p>
    <w:p w:rsidR="0089570E" w:rsidRPr="003E2AB1" w:rsidRDefault="00F8166B">
      <w:pPr>
        <w:pStyle w:val="BodyText"/>
        <w:spacing w:before="10" w:line="276" w:lineRule="auto"/>
        <w:ind w:right="115"/>
        <w:rPr>
          <w:spacing w:val="-1"/>
          <w:sz w:val="24"/>
          <w:szCs w:val="24"/>
        </w:rPr>
      </w:pPr>
      <w:r w:rsidRPr="003E2AB1">
        <w:rPr>
          <w:spacing w:val="-1"/>
          <w:sz w:val="24"/>
          <w:szCs w:val="24"/>
        </w:rPr>
        <w:t>201</w:t>
      </w:r>
      <w:r w:rsidR="00B23989" w:rsidRPr="003E2AB1">
        <w:rPr>
          <w:spacing w:val="-1"/>
          <w:sz w:val="24"/>
          <w:szCs w:val="24"/>
        </w:rPr>
        <w:t>5</w:t>
      </w:r>
      <w:r w:rsidRPr="003E2AB1">
        <w:rPr>
          <w:spacing w:val="-1"/>
          <w:sz w:val="24"/>
          <w:szCs w:val="24"/>
        </w:rPr>
        <w:t xml:space="preserve"> </w:t>
      </w:r>
      <w:r w:rsidR="00D42F66" w:rsidRPr="003E2AB1">
        <w:rPr>
          <w:spacing w:val="-1"/>
          <w:sz w:val="24"/>
          <w:szCs w:val="24"/>
        </w:rPr>
        <w:t xml:space="preserve">BEC HOUSTON </w:t>
      </w:r>
      <w:r w:rsidRPr="003E2AB1">
        <w:rPr>
          <w:spacing w:val="-1"/>
          <w:sz w:val="24"/>
          <w:szCs w:val="24"/>
        </w:rPr>
        <w:t>MAJOR SPONSORS:</w:t>
      </w:r>
      <w:r w:rsidR="009206B3" w:rsidRPr="003E2AB1">
        <w:rPr>
          <w:spacing w:val="-1"/>
          <w:sz w:val="24"/>
          <w:szCs w:val="24"/>
        </w:rPr>
        <w:t xml:space="preserve">  </w:t>
      </w:r>
    </w:p>
    <w:p w:rsidR="00F8166B" w:rsidRDefault="00F8166B">
      <w:pPr>
        <w:pStyle w:val="BodyText"/>
        <w:spacing w:before="10" w:line="276" w:lineRule="auto"/>
        <w:ind w:right="115"/>
        <w:rPr>
          <w:rFonts w:cs="Calibri"/>
        </w:rPr>
      </w:pPr>
    </w:p>
    <w:p w:rsidR="00D42F66" w:rsidRDefault="00D42F66">
      <w:pPr>
        <w:tabs>
          <w:tab w:val="left" w:pos="1420"/>
          <w:tab w:val="left" w:pos="3016"/>
        </w:tabs>
        <w:spacing w:line="200" w:lineRule="atLeast"/>
        <w:ind w:left="117"/>
        <w:rPr>
          <w:rFonts w:ascii="Calibri"/>
          <w:position w:val="88"/>
          <w:sz w:val="20"/>
        </w:rPr>
      </w:pPr>
      <w:r>
        <w:rPr>
          <w:rFonts w:ascii="Calibri"/>
          <w:position w:val="88"/>
          <w:sz w:val="20"/>
        </w:rPr>
        <w:tab/>
      </w:r>
      <w:r w:rsidR="006C790D">
        <w:rPr>
          <w:rFonts w:cs="Calibri"/>
          <w:noProof/>
        </w:rPr>
        <w:drawing>
          <wp:inline distT="0" distB="0" distL="0" distR="0" wp14:anchorId="3A08BBFC" wp14:editId="7C208F88">
            <wp:extent cx="3876675" cy="7042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97C2.tmp"/>
                    <pic:cNvPicPr/>
                  </pic:nvPicPr>
                  <pic:blipFill rotWithShape="1">
                    <a:blip r:embed="rId11">
                      <a:extLst>
                        <a:ext uri="{28A0092B-C50C-407E-A947-70E740481C1C}">
                          <a14:useLocalDpi xmlns:a14="http://schemas.microsoft.com/office/drawing/2010/main" val="0"/>
                        </a:ext>
                      </a:extLst>
                    </a:blip>
                    <a:srcRect t="11459" r="35554" b="35592"/>
                    <a:stretch/>
                  </pic:blipFill>
                  <pic:spPr bwMode="auto">
                    <a:xfrm>
                      <a:off x="0" y="0"/>
                      <a:ext cx="3877503" cy="704365"/>
                    </a:xfrm>
                    <a:prstGeom prst="rect">
                      <a:avLst/>
                    </a:prstGeom>
                    <a:ln>
                      <a:noFill/>
                    </a:ln>
                    <a:extLst>
                      <a:ext uri="{53640926-AAD7-44D8-BBD7-CCE9431645EC}">
                        <a14:shadowObscured xmlns:a14="http://schemas.microsoft.com/office/drawing/2010/main"/>
                      </a:ext>
                    </a:extLst>
                  </pic:spPr>
                </pic:pic>
              </a:graphicData>
            </a:graphic>
          </wp:inline>
        </w:drawing>
      </w:r>
    </w:p>
    <w:p w:rsidR="0089570E" w:rsidRPr="00D42F66" w:rsidRDefault="006C790D" w:rsidP="00903AB6">
      <w:pPr>
        <w:tabs>
          <w:tab w:val="left" w:pos="1420"/>
          <w:tab w:val="left" w:pos="3016"/>
        </w:tabs>
        <w:spacing w:line="200" w:lineRule="atLeast"/>
        <w:jc w:val="right"/>
        <w:rPr>
          <w:rFonts w:ascii="Calibri" w:eastAsia="Calibri" w:hAnsi="Calibri" w:cs="Calibri"/>
          <w:sz w:val="20"/>
          <w:szCs w:val="20"/>
        </w:rPr>
      </w:pPr>
      <w:r>
        <w:rPr>
          <w:rFonts w:cs="Calibri"/>
          <w:noProof/>
        </w:rPr>
        <w:drawing>
          <wp:anchor distT="0" distB="0" distL="114300" distR="114300" simplePos="0" relativeHeight="251662848" behindDoc="0" locked="0" layoutInCell="1" allowOverlap="1" wp14:anchorId="44FA785A" wp14:editId="57E7FC78">
            <wp:simplePos x="0" y="0"/>
            <wp:positionH relativeFrom="column">
              <wp:posOffset>2482850</wp:posOffset>
            </wp:positionH>
            <wp:positionV relativeFrom="paragraph">
              <wp:posOffset>255270</wp:posOffset>
            </wp:positionV>
            <wp:extent cx="3079750" cy="51054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97C2.tmp"/>
                    <pic:cNvPicPr/>
                  </pic:nvPicPr>
                  <pic:blipFill rotWithShape="1">
                    <a:blip r:embed="rId11">
                      <a:extLst>
                        <a:ext uri="{28A0092B-C50C-407E-A947-70E740481C1C}">
                          <a14:useLocalDpi xmlns:a14="http://schemas.microsoft.com/office/drawing/2010/main" val="0"/>
                        </a:ext>
                      </a:extLst>
                    </a:blip>
                    <a:srcRect l="48780" t="61605"/>
                    <a:stretch/>
                  </pic:blipFill>
                  <pic:spPr bwMode="auto">
                    <a:xfrm>
                      <a:off x="0" y="0"/>
                      <a:ext cx="307975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9CD7762" wp14:editId="5A69EB1A">
            <wp:simplePos x="0" y="0"/>
            <wp:positionH relativeFrom="column">
              <wp:posOffset>1035050</wp:posOffset>
            </wp:positionH>
            <wp:positionV relativeFrom="paragraph">
              <wp:posOffset>71120</wp:posOffset>
            </wp:positionV>
            <wp:extent cx="1152802" cy="704490"/>
            <wp:effectExtent l="0" t="0" r="0" b="635"/>
            <wp:wrapNone/>
            <wp:docPr id="3" name="Picture 3" descr="EDI Building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 Building Consulta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802" cy="70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F66">
        <w:rPr>
          <w:rFonts w:ascii="Calibri" w:eastAsia="Calibri" w:hAnsi="Calibri" w:cs="Calibri"/>
          <w:sz w:val="20"/>
          <w:szCs w:val="20"/>
        </w:rPr>
        <w:tab/>
      </w:r>
      <w:r w:rsidR="0065794E">
        <w:rPr>
          <w:rFonts w:ascii="Calibri" w:eastAsia="Calibri" w:hAnsi="Calibri" w:cs="Calibri"/>
          <w:sz w:val="20"/>
          <w:szCs w:val="20"/>
        </w:rPr>
        <w:t xml:space="preserve">                                                 </w:t>
      </w:r>
    </w:p>
    <w:sectPr w:rsidR="0089570E" w:rsidRPr="00D42F66" w:rsidSect="0065794E">
      <w:type w:val="continuous"/>
      <w:pgSz w:w="12240" w:h="15840"/>
      <w:pgMar w:top="1152" w:right="1440" w:bottom="274"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F1" w:rsidRDefault="005324F1" w:rsidP="0065794E">
      <w:r>
        <w:separator/>
      </w:r>
    </w:p>
  </w:endnote>
  <w:endnote w:type="continuationSeparator" w:id="0">
    <w:p w:rsidR="005324F1" w:rsidRDefault="005324F1" w:rsidP="006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F1" w:rsidRDefault="005324F1" w:rsidP="0065794E">
      <w:r>
        <w:separator/>
      </w:r>
    </w:p>
  </w:footnote>
  <w:footnote w:type="continuationSeparator" w:id="0">
    <w:p w:rsidR="005324F1" w:rsidRDefault="005324F1" w:rsidP="0065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8C2"/>
    <w:multiLevelType w:val="hybridMultilevel"/>
    <w:tmpl w:val="EDF687FE"/>
    <w:lvl w:ilvl="0" w:tplc="4AE83AA4">
      <w:start w:val="2015"/>
      <w:numFmt w:val="bullet"/>
      <w:lvlText w:val="-"/>
      <w:lvlJc w:val="left"/>
      <w:pPr>
        <w:ind w:left="482" w:hanging="360"/>
      </w:pPr>
      <w:rPr>
        <w:rFonts w:ascii="Calibri" w:eastAsia="Calibri" w:hAnsi="Calibri" w:cstheme="minorBidi"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1">
    <w:nsid w:val="7A41571C"/>
    <w:multiLevelType w:val="hybridMultilevel"/>
    <w:tmpl w:val="A872C3F2"/>
    <w:lvl w:ilvl="0" w:tplc="9B967A70">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0E"/>
    <w:rsid w:val="000568DD"/>
    <w:rsid w:val="00064D93"/>
    <w:rsid w:val="00153439"/>
    <w:rsid w:val="00157DE2"/>
    <w:rsid w:val="001D46F0"/>
    <w:rsid w:val="001D5693"/>
    <w:rsid w:val="001F516F"/>
    <w:rsid w:val="00236838"/>
    <w:rsid w:val="00247639"/>
    <w:rsid w:val="00256251"/>
    <w:rsid w:val="00261B57"/>
    <w:rsid w:val="00280150"/>
    <w:rsid w:val="002B5655"/>
    <w:rsid w:val="002E79A1"/>
    <w:rsid w:val="003B12A9"/>
    <w:rsid w:val="003C2759"/>
    <w:rsid w:val="003E2AB1"/>
    <w:rsid w:val="00476923"/>
    <w:rsid w:val="004A744D"/>
    <w:rsid w:val="004C4C12"/>
    <w:rsid w:val="004D766A"/>
    <w:rsid w:val="0050209C"/>
    <w:rsid w:val="005324F1"/>
    <w:rsid w:val="0053459F"/>
    <w:rsid w:val="005D53A9"/>
    <w:rsid w:val="0065794E"/>
    <w:rsid w:val="006853C7"/>
    <w:rsid w:val="006C790D"/>
    <w:rsid w:val="006F4BB8"/>
    <w:rsid w:val="00715F70"/>
    <w:rsid w:val="007179FD"/>
    <w:rsid w:val="00730636"/>
    <w:rsid w:val="00755B15"/>
    <w:rsid w:val="007838C5"/>
    <w:rsid w:val="007C388D"/>
    <w:rsid w:val="00817000"/>
    <w:rsid w:val="0082348C"/>
    <w:rsid w:val="0089121F"/>
    <w:rsid w:val="0089570E"/>
    <w:rsid w:val="008B468F"/>
    <w:rsid w:val="0090014E"/>
    <w:rsid w:val="00903AB6"/>
    <w:rsid w:val="009206B3"/>
    <w:rsid w:val="00993FB9"/>
    <w:rsid w:val="009B2A39"/>
    <w:rsid w:val="00A21121"/>
    <w:rsid w:val="00A72FBA"/>
    <w:rsid w:val="00A84F79"/>
    <w:rsid w:val="00AD14C3"/>
    <w:rsid w:val="00AD6D0D"/>
    <w:rsid w:val="00AF6360"/>
    <w:rsid w:val="00B20084"/>
    <w:rsid w:val="00B23989"/>
    <w:rsid w:val="00B23C0E"/>
    <w:rsid w:val="00B42E65"/>
    <w:rsid w:val="00BD17D0"/>
    <w:rsid w:val="00C50CF1"/>
    <w:rsid w:val="00C71228"/>
    <w:rsid w:val="00CD487F"/>
    <w:rsid w:val="00D34222"/>
    <w:rsid w:val="00D42F66"/>
    <w:rsid w:val="00D531C8"/>
    <w:rsid w:val="00D714BC"/>
    <w:rsid w:val="00DA0BC0"/>
    <w:rsid w:val="00E53C82"/>
    <w:rsid w:val="00EF2AEC"/>
    <w:rsid w:val="00F8166B"/>
    <w:rsid w:val="00FD0123"/>
    <w:rsid w:val="00FD315C"/>
    <w:rsid w:val="00FD3D97"/>
    <w:rsid w:val="00FE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Calibri" w:eastAsia="Calibri" w:hAnsi="Calibri"/>
      <w:sz w:val="32"/>
      <w:szCs w:val="32"/>
    </w:rPr>
  </w:style>
  <w:style w:type="paragraph" w:styleId="Heading2">
    <w:name w:val="heading 2"/>
    <w:basedOn w:val="Normal"/>
    <w:next w:val="Normal"/>
    <w:link w:val="Heading2Char"/>
    <w:uiPriority w:val="9"/>
    <w:semiHidden/>
    <w:unhideWhenUsed/>
    <w:qFormat/>
    <w:rsid w:val="002801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01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2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1121"/>
    <w:rPr>
      <w:rFonts w:ascii="Tahoma" w:hAnsi="Tahoma" w:cs="Tahoma"/>
      <w:sz w:val="16"/>
      <w:szCs w:val="16"/>
    </w:rPr>
  </w:style>
  <w:style w:type="character" w:customStyle="1" w:styleId="BalloonTextChar">
    <w:name w:val="Balloon Text Char"/>
    <w:basedOn w:val="DefaultParagraphFont"/>
    <w:link w:val="BalloonText"/>
    <w:uiPriority w:val="99"/>
    <w:semiHidden/>
    <w:rsid w:val="00A21121"/>
    <w:rPr>
      <w:rFonts w:ascii="Tahoma" w:hAnsi="Tahoma" w:cs="Tahoma"/>
      <w:sz w:val="16"/>
      <w:szCs w:val="16"/>
    </w:rPr>
  </w:style>
  <w:style w:type="table" w:styleId="TableGrid">
    <w:name w:val="Table Grid"/>
    <w:basedOn w:val="TableNormal"/>
    <w:uiPriority w:val="59"/>
    <w:rsid w:val="0068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94E"/>
    <w:pPr>
      <w:tabs>
        <w:tab w:val="center" w:pos="4680"/>
        <w:tab w:val="right" w:pos="9360"/>
      </w:tabs>
    </w:pPr>
  </w:style>
  <w:style w:type="character" w:customStyle="1" w:styleId="HeaderChar">
    <w:name w:val="Header Char"/>
    <w:basedOn w:val="DefaultParagraphFont"/>
    <w:link w:val="Header"/>
    <w:uiPriority w:val="99"/>
    <w:rsid w:val="0065794E"/>
  </w:style>
  <w:style w:type="paragraph" w:styleId="Footer">
    <w:name w:val="footer"/>
    <w:basedOn w:val="Normal"/>
    <w:link w:val="FooterChar"/>
    <w:uiPriority w:val="99"/>
    <w:unhideWhenUsed/>
    <w:rsid w:val="0065794E"/>
    <w:pPr>
      <w:tabs>
        <w:tab w:val="center" w:pos="4680"/>
        <w:tab w:val="right" w:pos="9360"/>
      </w:tabs>
    </w:pPr>
  </w:style>
  <w:style w:type="character" w:customStyle="1" w:styleId="FooterChar">
    <w:name w:val="Footer Char"/>
    <w:basedOn w:val="DefaultParagraphFont"/>
    <w:link w:val="Footer"/>
    <w:uiPriority w:val="99"/>
    <w:rsid w:val="0065794E"/>
  </w:style>
  <w:style w:type="character" w:customStyle="1" w:styleId="Heading2Char">
    <w:name w:val="Heading 2 Char"/>
    <w:basedOn w:val="DefaultParagraphFont"/>
    <w:link w:val="Heading2"/>
    <w:uiPriority w:val="9"/>
    <w:semiHidden/>
    <w:rsid w:val="002801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015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D531C8"/>
    <w:pPr>
      <w:widowControl/>
    </w:pPr>
    <w:rPr>
      <w:rFonts w:ascii="Calibri" w:hAnsi="Calibri"/>
      <w:szCs w:val="21"/>
    </w:rPr>
  </w:style>
  <w:style w:type="character" w:customStyle="1" w:styleId="PlainTextChar">
    <w:name w:val="Plain Text Char"/>
    <w:basedOn w:val="DefaultParagraphFont"/>
    <w:link w:val="PlainText"/>
    <w:uiPriority w:val="99"/>
    <w:rsid w:val="00D531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Calibri" w:eastAsia="Calibri" w:hAnsi="Calibri"/>
      <w:sz w:val="32"/>
      <w:szCs w:val="32"/>
    </w:rPr>
  </w:style>
  <w:style w:type="paragraph" w:styleId="Heading2">
    <w:name w:val="heading 2"/>
    <w:basedOn w:val="Normal"/>
    <w:next w:val="Normal"/>
    <w:link w:val="Heading2Char"/>
    <w:uiPriority w:val="9"/>
    <w:semiHidden/>
    <w:unhideWhenUsed/>
    <w:qFormat/>
    <w:rsid w:val="002801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01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2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1121"/>
    <w:rPr>
      <w:rFonts w:ascii="Tahoma" w:hAnsi="Tahoma" w:cs="Tahoma"/>
      <w:sz w:val="16"/>
      <w:szCs w:val="16"/>
    </w:rPr>
  </w:style>
  <w:style w:type="character" w:customStyle="1" w:styleId="BalloonTextChar">
    <w:name w:val="Balloon Text Char"/>
    <w:basedOn w:val="DefaultParagraphFont"/>
    <w:link w:val="BalloonText"/>
    <w:uiPriority w:val="99"/>
    <w:semiHidden/>
    <w:rsid w:val="00A21121"/>
    <w:rPr>
      <w:rFonts w:ascii="Tahoma" w:hAnsi="Tahoma" w:cs="Tahoma"/>
      <w:sz w:val="16"/>
      <w:szCs w:val="16"/>
    </w:rPr>
  </w:style>
  <w:style w:type="table" w:styleId="TableGrid">
    <w:name w:val="Table Grid"/>
    <w:basedOn w:val="TableNormal"/>
    <w:uiPriority w:val="59"/>
    <w:rsid w:val="0068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94E"/>
    <w:pPr>
      <w:tabs>
        <w:tab w:val="center" w:pos="4680"/>
        <w:tab w:val="right" w:pos="9360"/>
      </w:tabs>
    </w:pPr>
  </w:style>
  <w:style w:type="character" w:customStyle="1" w:styleId="HeaderChar">
    <w:name w:val="Header Char"/>
    <w:basedOn w:val="DefaultParagraphFont"/>
    <w:link w:val="Header"/>
    <w:uiPriority w:val="99"/>
    <w:rsid w:val="0065794E"/>
  </w:style>
  <w:style w:type="paragraph" w:styleId="Footer">
    <w:name w:val="footer"/>
    <w:basedOn w:val="Normal"/>
    <w:link w:val="FooterChar"/>
    <w:uiPriority w:val="99"/>
    <w:unhideWhenUsed/>
    <w:rsid w:val="0065794E"/>
    <w:pPr>
      <w:tabs>
        <w:tab w:val="center" w:pos="4680"/>
        <w:tab w:val="right" w:pos="9360"/>
      </w:tabs>
    </w:pPr>
  </w:style>
  <w:style w:type="character" w:customStyle="1" w:styleId="FooterChar">
    <w:name w:val="Footer Char"/>
    <w:basedOn w:val="DefaultParagraphFont"/>
    <w:link w:val="Footer"/>
    <w:uiPriority w:val="99"/>
    <w:rsid w:val="0065794E"/>
  </w:style>
  <w:style w:type="character" w:customStyle="1" w:styleId="Heading2Char">
    <w:name w:val="Heading 2 Char"/>
    <w:basedOn w:val="DefaultParagraphFont"/>
    <w:link w:val="Heading2"/>
    <w:uiPriority w:val="9"/>
    <w:semiHidden/>
    <w:rsid w:val="002801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015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D531C8"/>
    <w:pPr>
      <w:widowControl/>
    </w:pPr>
    <w:rPr>
      <w:rFonts w:ascii="Calibri" w:hAnsi="Calibri"/>
      <w:szCs w:val="21"/>
    </w:rPr>
  </w:style>
  <w:style w:type="character" w:customStyle="1" w:styleId="PlainTextChar">
    <w:name w:val="Plain Text Char"/>
    <w:basedOn w:val="DefaultParagraphFont"/>
    <w:link w:val="PlainText"/>
    <w:uiPriority w:val="99"/>
    <w:rsid w:val="00D531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9249">
      <w:bodyDiv w:val="1"/>
      <w:marLeft w:val="0"/>
      <w:marRight w:val="0"/>
      <w:marTop w:val="0"/>
      <w:marBottom w:val="0"/>
      <w:divBdr>
        <w:top w:val="none" w:sz="0" w:space="0" w:color="auto"/>
        <w:left w:val="none" w:sz="0" w:space="0" w:color="auto"/>
        <w:bottom w:val="none" w:sz="0" w:space="0" w:color="auto"/>
        <w:right w:val="none" w:sz="0" w:space="0" w:color="auto"/>
      </w:divBdr>
    </w:div>
    <w:div w:id="242495646">
      <w:bodyDiv w:val="1"/>
      <w:marLeft w:val="0"/>
      <w:marRight w:val="0"/>
      <w:marTop w:val="0"/>
      <w:marBottom w:val="0"/>
      <w:divBdr>
        <w:top w:val="none" w:sz="0" w:space="0" w:color="auto"/>
        <w:left w:val="none" w:sz="0" w:space="0" w:color="auto"/>
        <w:bottom w:val="none" w:sz="0" w:space="0" w:color="auto"/>
        <w:right w:val="none" w:sz="0" w:space="0" w:color="auto"/>
      </w:divBdr>
    </w:div>
    <w:div w:id="353769971">
      <w:bodyDiv w:val="1"/>
      <w:marLeft w:val="0"/>
      <w:marRight w:val="0"/>
      <w:marTop w:val="0"/>
      <w:marBottom w:val="0"/>
      <w:divBdr>
        <w:top w:val="none" w:sz="0" w:space="0" w:color="auto"/>
        <w:left w:val="none" w:sz="0" w:space="0" w:color="auto"/>
        <w:bottom w:val="none" w:sz="0" w:space="0" w:color="auto"/>
        <w:right w:val="none" w:sz="0" w:space="0" w:color="auto"/>
      </w:divBdr>
    </w:div>
    <w:div w:id="541676649">
      <w:bodyDiv w:val="1"/>
      <w:marLeft w:val="0"/>
      <w:marRight w:val="0"/>
      <w:marTop w:val="0"/>
      <w:marBottom w:val="0"/>
      <w:divBdr>
        <w:top w:val="none" w:sz="0" w:space="0" w:color="auto"/>
        <w:left w:val="none" w:sz="0" w:space="0" w:color="auto"/>
        <w:bottom w:val="none" w:sz="0" w:space="0" w:color="auto"/>
        <w:right w:val="none" w:sz="0" w:space="0" w:color="auto"/>
      </w:divBdr>
    </w:div>
    <w:div w:id="724765291">
      <w:bodyDiv w:val="1"/>
      <w:marLeft w:val="0"/>
      <w:marRight w:val="0"/>
      <w:marTop w:val="0"/>
      <w:marBottom w:val="0"/>
      <w:divBdr>
        <w:top w:val="none" w:sz="0" w:space="0" w:color="auto"/>
        <w:left w:val="none" w:sz="0" w:space="0" w:color="auto"/>
        <w:bottom w:val="none" w:sz="0" w:space="0" w:color="auto"/>
        <w:right w:val="none" w:sz="0" w:space="0" w:color="auto"/>
      </w:divBdr>
    </w:div>
    <w:div w:id="1404791620">
      <w:bodyDiv w:val="1"/>
      <w:marLeft w:val="0"/>
      <w:marRight w:val="0"/>
      <w:marTop w:val="0"/>
      <w:marBottom w:val="0"/>
      <w:divBdr>
        <w:top w:val="none" w:sz="0" w:space="0" w:color="auto"/>
        <w:left w:val="none" w:sz="0" w:space="0" w:color="auto"/>
        <w:bottom w:val="none" w:sz="0" w:space="0" w:color="auto"/>
        <w:right w:val="none" w:sz="0" w:space="0" w:color="auto"/>
      </w:divBdr>
    </w:div>
    <w:div w:id="1894583349">
      <w:bodyDiv w:val="1"/>
      <w:marLeft w:val="0"/>
      <w:marRight w:val="0"/>
      <w:marTop w:val="0"/>
      <w:marBottom w:val="0"/>
      <w:divBdr>
        <w:top w:val="none" w:sz="0" w:space="0" w:color="auto"/>
        <w:left w:val="none" w:sz="0" w:space="0" w:color="auto"/>
        <w:bottom w:val="none" w:sz="0" w:space="0" w:color="auto"/>
        <w:right w:val="none" w:sz="0" w:space="0" w:color="auto"/>
      </w:divBdr>
    </w:div>
    <w:div w:id="1941645833">
      <w:bodyDiv w:val="1"/>
      <w:marLeft w:val="0"/>
      <w:marRight w:val="0"/>
      <w:marTop w:val="0"/>
      <w:marBottom w:val="0"/>
      <w:divBdr>
        <w:top w:val="none" w:sz="0" w:space="0" w:color="auto"/>
        <w:left w:val="none" w:sz="0" w:space="0" w:color="auto"/>
        <w:bottom w:val="none" w:sz="0" w:space="0" w:color="auto"/>
        <w:right w:val="none" w:sz="0" w:space="0" w:color="auto"/>
      </w:divBdr>
    </w:div>
    <w:div w:id="204829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1488</Characters>
  <Application>Microsoft Office Word</Application>
  <DocSecurity>0</DocSecurity>
  <Lines>29</Lines>
  <Paragraphs>23</Paragraphs>
  <ScaleCrop>false</ScaleCrop>
  <HeadingPairs>
    <vt:vector size="2" baseType="variant">
      <vt:variant>
        <vt:lpstr>Title</vt:lpstr>
      </vt:variant>
      <vt:variant>
        <vt:i4>1</vt:i4>
      </vt:variant>
    </vt:vector>
  </HeadingPairs>
  <TitlesOfParts>
    <vt:vector size="1" baseType="lpstr">
      <vt:lpstr>Microsoft Word - BEC Mem flier april 20 2012.docx</vt:lpstr>
    </vt:vector>
  </TitlesOfParts>
  <Company>Hewlett-Packard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BEC Mem flier april 20 2012.docx</dc:title>
  <dc:creator>Herman</dc:creator>
  <cp:lastModifiedBy>Herman</cp:lastModifiedBy>
  <cp:revision>2</cp:revision>
  <cp:lastPrinted>2015-06-02T22:18:00Z</cp:lastPrinted>
  <dcterms:created xsi:type="dcterms:W3CDTF">2015-09-30T19:03:00Z</dcterms:created>
  <dcterms:modified xsi:type="dcterms:W3CDTF">2015-09-30T19:03:00Z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LastSaved">
    <vt:filetime>2014-10-28T00:00:00Z</vt:filetime>
  </property>
</Properties>
</file>